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ongenial" w:cs="Congenial" w:eastAsia="Congenial" w:hAnsi="Congenial"/>
          <w:sz w:val="36"/>
          <w:szCs w:val="36"/>
        </w:rPr>
      </w:pPr>
      <w:r w:rsidDel="00000000" w:rsidR="00000000" w:rsidRPr="00000000">
        <w:rPr>
          <w:rFonts w:ascii="Congenial" w:cs="Congenial" w:eastAsia="Congenial" w:hAnsi="Congenial"/>
          <w:sz w:val="36"/>
          <w:szCs w:val="36"/>
          <w:rtl w:val="0"/>
        </w:rPr>
        <w:t xml:space="preserve">Stoughton South Elementary School </w:t>
      </w:r>
      <w:r w:rsidDel="00000000" w:rsidR="00000000" w:rsidRPr="00000000">
        <w:drawing>
          <wp:anchor allowOverlap="1" behindDoc="0" distB="36195" distT="36195" distL="36195" distR="36195" hidden="0" layoutInCell="1" locked="0" relativeHeight="0" simplePos="0">
            <wp:simplePos x="0" y="0"/>
            <wp:positionH relativeFrom="column">
              <wp:posOffset>-668654</wp:posOffset>
            </wp:positionH>
            <wp:positionV relativeFrom="paragraph">
              <wp:posOffset>36195</wp:posOffset>
            </wp:positionV>
            <wp:extent cx="800100" cy="789842"/>
            <wp:effectExtent b="0" l="0" r="0" t="0"/>
            <wp:wrapSquare wrapText="bothSides" distB="36195" distT="36195" distL="36195" distR="36195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898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36195" distT="36195" distL="36195" distR="36195" hidden="0" layoutInCell="1" locked="0" relativeHeight="0" simplePos="0">
            <wp:simplePos x="0" y="0"/>
            <wp:positionH relativeFrom="column">
              <wp:posOffset>5736908</wp:posOffset>
            </wp:positionH>
            <wp:positionV relativeFrom="paragraph">
              <wp:posOffset>36195</wp:posOffset>
            </wp:positionV>
            <wp:extent cx="795338" cy="788172"/>
            <wp:effectExtent b="0" l="0" r="0" t="0"/>
            <wp:wrapSquare wrapText="bothSides" distB="36195" distT="36195" distL="36195" distR="36195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5338" cy="7881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ongenial" w:cs="Congenial" w:eastAsia="Congenial" w:hAnsi="Congenial"/>
          <w:sz w:val="36"/>
          <w:szCs w:val="36"/>
        </w:rPr>
      </w:pPr>
      <w:r w:rsidDel="00000000" w:rsidR="00000000" w:rsidRPr="00000000">
        <w:rPr>
          <w:rFonts w:ascii="Congenial" w:cs="Congenial" w:eastAsia="Congenial" w:hAnsi="Congenial"/>
          <w:sz w:val="36"/>
          <w:szCs w:val="36"/>
          <w:rtl w:val="0"/>
        </w:rPr>
        <w:t xml:space="preserve">PTO Agenda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94b6d2" w:space="4" w:sz="4" w:val="single"/>
          <w:right w:space="0" w:sz="0" w:val="nil"/>
          <w:between w:space="0" w:sz="0" w:val="nil"/>
        </w:pBdr>
        <w:shd w:fill="auto" w:val="clear"/>
        <w:tabs>
          <w:tab w:val="left" w:leader="none" w:pos="9270"/>
        </w:tabs>
        <w:spacing w:after="280" w:before="200" w:line="276" w:lineRule="auto"/>
        <w:ind w:left="-1170" w:right="-720" w:firstLine="0"/>
        <w:jc w:val="center"/>
        <w:rPr>
          <w:rFonts w:ascii="Comfortaa" w:cs="Comfortaa" w:eastAsia="Comfortaa" w:hAnsi="Comfortaa"/>
          <w:b w:val="1"/>
          <w:color w:val="ff9900"/>
          <w:sz w:val="20"/>
          <w:szCs w:val="20"/>
        </w:rPr>
      </w:pPr>
      <w:r w:rsidDel="00000000" w:rsidR="00000000" w:rsidRPr="00000000">
        <w:rPr>
          <w:i w:val="1"/>
          <w:color w:val="ff9900"/>
          <w:sz w:val="28"/>
          <w:szCs w:val="28"/>
          <w:rtl w:val="0"/>
        </w:rPr>
        <w:t xml:space="preserve">January 8</w:t>
      </w:r>
      <w:r w:rsidDel="00000000" w:rsidR="00000000" w:rsidRPr="00000000">
        <w:rPr>
          <w:rFonts w:ascii="Comfortaa" w:cs="Comfortaa" w:eastAsia="Comfortaa" w:hAnsi="Comfortaa"/>
          <w:i w:val="1"/>
          <w:color w:val="ff9900"/>
          <w:sz w:val="28"/>
          <w:szCs w:val="28"/>
          <w:rtl w:val="0"/>
        </w:rPr>
        <w:t xml:space="preserve">, 202</w:t>
      </w:r>
      <w:r w:rsidDel="00000000" w:rsidR="00000000" w:rsidRPr="00000000">
        <w:rPr>
          <w:i w:val="1"/>
          <w:color w:val="ff9900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-495299</wp:posOffset>
            </wp:positionH>
            <wp:positionV relativeFrom="paragraph">
              <wp:posOffset>571500</wp:posOffset>
            </wp:positionV>
            <wp:extent cx="490538" cy="501945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1136" r="113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0538" cy="501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276" w:lineRule="auto"/>
        <w:ind w:left="-806" w:firstLine="85.99999999999994"/>
        <w:rPr/>
      </w:pPr>
      <w:r w:rsidDel="00000000" w:rsidR="00000000" w:rsidRPr="00000000">
        <w:rPr>
          <w:rtl w:val="0"/>
        </w:rPr>
        <w:t xml:space="preserve">Zoom Option: https://tinyurl.com/Jan-PTO</w:t>
      </w:r>
    </w:p>
    <w:p w:rsidR="00000000" w:rsidDel="00000000" w:rsidP="00000000" w:rsidRDefault="00000000" w:rsidRPr="00000000" w14:paraId="00000005">
      <w:pPr>
        <w:spacing w:line="276" w:lineRule="auto"/>
        <w:ind w:left="-806" w:firstLine="85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Meeting ID: 871 2021 6964</w:t>
      </w:r>
    </w:p>
    <w:p w:rsidR="00000000" w:rsidDel="00000000" w:rsidP="00000000" w:rsidRDefault="00000000" w:rsidRPr="00000000" w14:paraId="00000006">
      <w:pPr>
        <w:spacing w:line="276" w:lineRule="auto"/>
        <w:ind w:left="-806" w:firstLine="85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Passcode: 408042</w:t>
      </w:r>
    </w:p>
    <w:p w:rsidR="00000000" w:rsidDel="00000000" w:rsidP="00000000" w:rsidRDefault="00000000" w:rsidRPr="00000000" w14:paraId="00000007">
      <w:pPr>
        <w:spacing w:line="276" w:lineRule="auto"/>
        <w:ind w:left="-806" w:firstLine="85.9999999999999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-806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76" w:lineRule="auto"/>
              <w:ind w:left="-1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Allison Reddington, President</w:t>
            </w:r>
          </w:p>
        </w:tc>
      </w:tr>
    </w:tbl>
    <w:p w:rsidR="00000000" w:rsidDel="00000000" w:rsidP="00000000" w:rsidRDefault="00000000" w:rsidRPr="00000000" w14:paraId="0000000A">
      <w:pPr>
        <w:spacing w:after="0" w:line="276" w:lineRule="auto"/>
        <w:ind w:left="36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76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Call Meeting to Order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Approval of </w:t>
      </w:r>
      <w:r w:rsidDel="00000000" w:rsidR="00000000" w:rsidRPr="00000000">
        <w:rPr>
          <w:sz w:val="20"/>
          <w:szCs w:val="20"/>
          <w:rtl w:val="0"/>
        </w:rPr>
        <w:t xml:space="preserve">December </w:t>
      </w: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76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Upcoming at the South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1.9 Redistricting Committee Meets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1.13 New Elementary School Meeting, Zoom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1.16 Early Release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1.16 “Celebrating Us” Multicultural Night (?)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1.20 NO School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1.23 School Store*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1.29 National Puzzle Day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2.3 Town Meeting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2.5 PTO Meeting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2.12 Sweetheart Dance*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2.14 Valentines Day, Teacher Appreciation*</w:t>
      </w:r>
    </w:p>
    <w:p w:rsidR="00000000" w:rsidDel="00000000" w:rsidP="00000000" w:rsidRDefault="00000000" w:rsidRPr="00000000" w14:paraId="00000019">
      <w:pPr>
        <w:ind w:firstLine="108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Old Business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Holiday Teacher Breakfast, TY Julie Sera, donors &amp; volunteers!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New Elementary School -&gt;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180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Next Meeting Jan 13, 2025 8pm Zoom </w:t>
      </w:r>
      <w:hyperlink r:id="rId8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https://tinyurl.com/Vote-Yes-Jan</w:t>
        </w:r>
      </w:hyperlink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Classroom Wish Lists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New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Calendar Reminders in Shark Parents FB Messenger Group!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180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Laura Callis &amp; e-board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Cafe Bulletin Boards, 2010 &amp; 2020*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School Store Apprenticeship*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 Run Apprenticeship*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Executive Board Opening Positions…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Purchases: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18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Noise Machine for shared teacher spaces, for privacy?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18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Alien tape purchased for Dore for brick wall hanging, indoors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Community Events - Working on setting a date for Red Sox game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180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Michaela S, Lead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Valentines Day, Teacher Appreciation*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180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Katie Nolin,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Vote to Reallocate old PTO “new playground” funds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Vote to Allocate old funds to the New Elementary School Project/BQC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Stay Tuned… Redistricting Committee Updates, Feb Meeting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180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Lyns &amp; Megan 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76" w:lineRule="auto"/>
              <w:ind w:left="-1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Kasey DiBiasio, Vice President</w:t>
            </w:r>
          </w:p>
        </w:tc>
      </w:tr>
    </w:tbl>
    <w:p w:rsidR="00000000" w:rsidDel="00000000" w:rsidP="00000000" w:rsidRDefault="00000000" w:rsidRPr="00000000" w14:paraId="00000033">
      <w:pPr>
        <w:spacing w:line="167.99999999999997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167.99999999999997" w:lineRule="auto"/>
        <w:ind w:left="-446" w:hanging="359.99999999999994"/>
        <w:rPr>
          <w:rFonts w:ascii="Comfortaa" w:cs="Comfortaa" w:eastAsia="Comfortaa" w:hAnsi="Comfortaa"/>
          <w:b w:val="1"/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Updates…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ind w:left="-1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Jola Tuck, Treasurer</w:t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"/>
          <w:szCs w:val="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180" w:lineRule="auto"/>
        <w:ind w:firstLine="10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line="18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Budget Updates…</w:t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ind w:left="360" w:firstLine="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Melanie DiBiasio, Secretary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ind w:left="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240" w:lineRule="auto"/>
        <w:ind w:left="-446" w:hanging="359.99999999999994"/>
        <w:rPr>
          <w:sz w:val="20"/>
          <w:szCs w:val="20"/>
          <w:u w:val="none"/>
        </w:rPr>
        <w:sectPr>
          <w:headerReference r:id="rId9" w:type="default"/>
          <w:footerReference r:id="rId10" w:type="default"/>
          <w:pgSz w:h="15840" w:w="12240" w:orient="portrait"/>
          <w:pgMar w:bottom="720" w:top="360" w:left="1440" w:right="1440" w:header="720" w:footer="431.99999999999994"/>
          <w:pgNumType w:start="1"/>
        </w:sectPr>
      </w:pPr>
      <w:r w:rsidDel="00000000" w:rsidR="00000000" w:rsidRPr="00000000">
        <w:rPr>
          <w:sz w:val="20"/>
          <w:szCs w:val="20"/>
          <w:rtl w:val="0"/>
        </w:rPr>
        <w:t xml:space="preserve">Updates…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Abby Eustis &amp; Jenney Ivaldi, Fundraising Co-Chairs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46" w:right="0" w:hanging="359.99999999999994"/>
        <w:jc w:val="left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Textile Bin</w:t>
      </w:r>
    </w:p>
    <w:p w:rsidR="00000000" w:rsidDel="00000000" w:rsidP="00000000" w:rsidRDefault="00000000" w:rsidRPr="00000000" w14:paraId="00000043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omfortaa" w:cs="Comfortaa" w:eastAsia="Comfortaa" w:hAnsi="Comfortaa"/>
          <w:sz w:val="18"/>
          <w:szCs w:val="18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Emptied on Wednesdays!</w:t>
      </w:r>
    </w:p>
    <w:p w:rsidR="00000000" w:rsidDel="00000000" w:rsidP="00000000" w:rsidRDefault="00000000" w:rsidRPr="00000000" w14:paraId="00000044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46" w:right="0" w:hanging="359.99999999999994"/>
        <w:jc w:val="left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Box Tops For Education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line="180" w:lineRule="auto"/>
        <w:ind w:left="-446" w:hanging="359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School Store*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line="18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Beth Letterio,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line="180" w:lineRule="auto"/>
        <w:ind w:left="-446" w:hanging="359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January Begins Fun Run T-Shirt Sponsorship Collections! Got a Business?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rPr>
          <w:rFonts w:ascii="Noto Sans Symbols" w:cs="Noto Sans Symbols" w:eastAsia="Noto Sans Symbols" w:hAnsi="Noto Sans Symbols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Please contact Abby Eustis  or Jenney Ivaldi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line="180" w:lineRule="auto"/>
        <w:ind w:left="-446" w:hanging="359.99999999999994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Holiday Store, RECAP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after="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Melanie Lenhardt, Lead</w:t>
      </w:r>
    </w:p>
    <w:p w:rsidR="00000000" w:rsidDel="00000000" w:rsidP="00000000" w:rsidRDefault="00000000" w:rsidRPr="00000000" w14:paraId="0000004B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left="0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312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12"/>
        <w:tblGridChange w:id="0">
          <w:tblGrid>
            <w:gridCol w:w="113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Sara Levine,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Cultural Enrichment Chair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“Celebrating Us!” </w:t>
      </w:r>
      <w:r w:rsidDel="00000000" w:rsidR="00000000" w:rsidRPr="00000000">
        <w:rPr>
          <w:sz w:val="20"/>
          <w:szCs w:val="20"/>
          <w:rtl w:val="0"/>
        </w:rPr>
        <w:t xml:space="preserve">Cultural Night,  1.16 5:30pm – 7pm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Sweetheart Dance, 2.12*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Bingo Night 3.13*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Michelle Frost, Membership Chair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line="240" w:lineRule="auto"/>
        <w:ind w:left="36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167.99999999999997" w:lineRule="auto"/>
        <w:ind w:left="36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="167.99999999999997" w:lineRule="auto"/>
        <w:ind w:left="-446" w:hanging="359.99999999999994"/>
        <w:rPr>
          <w:rFonts w:ascii="Comfortaa" w:cs="Comfortaa" w:eastAsia="Comfortaa" w:hAnsi="Comfortaa"/>
          <w:b w:val="1"/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Updates…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line="240" w:lineRule="auto"/>
        <w:ind w:left="-446" w:hanging="359.99999999999994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Classroom Reps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pacing w:after="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Sending… NEW Website Link, Classroom Wish Lists &amp; Favorite Things </w:t>
      </w:r>
    </w:p>
    <w:p w:rsidR="00000000" w:rsidDel="00000000" w:rsidP="00000000" w:rsidRDefault="00000000" w:rsidRPr="00000000" w14:paraId="00000059">
      <w:pPr>
        <w:spacing w:after="0" w:line="167.99999999999997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167.99999999999997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Mr. Dore, Ms. Buckley &amp; Ms. Savoie, Admin &amp; Staff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167.99999999999997" w:lineRule="auto"/>
        <w:ind w:left="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line="167.99999999999997" w:lineRule="auto"/>
        <w:ind w:left="-446" w:hanging="359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Anniversaries Milestone Award for 24-25 Year - NEED list to place orders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line="167.99999999999997" w:lineRule="auto"/>
        <w:ind w:left="-446" w:hanging="359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 School Updates…</w:t>
      </w:r>
    </w:p>
    <w:p w:rsidR="00000000" w:rsidDel="00000000" w:rsidP="00000000" w:rsidRDefault="00000000" w:rsidRPr="00000000" w14:paraId="0000005F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0" w:firstLine="0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* = </w:t>
      </w:r>
      <w:r w:rsidDel="00000000" w:rsidR="00000000" w:rsidRPr="00000000">
        <w:rPr>
          <w:rFonts w:ascii="Comfortaa" w:cs="Comfortaa" w:eastAsia="Comfortaa" w:hAnsi="Comfortaa"/>
          <w:b w:val="1"/>
          <w:sz w:val="20"/>
          <w:szCs w:val="20"/>
          <w:rtl w:val="0"/>
        </w:rPr>
        <w:t xml:space="preserve">Volunteer</w:t>
      </w:r>
      <w:r w:rsidDel="00000000" w:rsidR="00000000" w:rsidRPr="00000000">
        <w:rPr>
          <w:b w:val="1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Comfortaa" w:cs="Comfortaa" w:eastAsia="Comfortaa" w:hAnsi="Comfortaa"/>
          <w:b w:val="1"/>
          <w:sz w:val="20"/>
          <w:szCs w:val="20"/>
          <w:rtl w:val="0"/>
        </w:rPr>
        <w:t xml:space="preserve">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ind w:left="2880" w:firstLine="0"/>
        <w:jc w:val="left"/>
        <w:rPr>
          <w:rFonts w:ascii="Comfortaa" w:cs="Comfortaa" w:eastAsia="Comfortaa" w:hAnsi="Comfortaa"/>
          <w:b w:val="1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i w:val="1"/>
          <w:sz w:val="20"/>
          <w:szCs w:val="20"/>
          <w:rtl w:val="0"/>
        </w:rPr>
        <w:t xml:space="preserve">&gt;&gt; Next Meeting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- February 5, </w:t>
      </w:r>
      <w:r w:rsidDel="00000000" w:rsidR="00000000" w:rsidRPr="00000000">
        <w:rPr>
          <w:rFonts w:ascii="Comfortaa" w:cs="Comfortaa" w:eastAsia="Comfortaa" w:hAnsi="Comfortaa"/>
          <w:b w:val="1"/>
          <w:i w:val="1"/>
          <w:sz w:val="20"/>
          <w:szCs w:val="20"/>
          <w:rtl w:val="0"/>
        </w:rPr>
        <w:t xml:space="preserve">202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Comfortaa" w:cs="Comfortaa" w:eastAsia="Comfortaa" w:hAnsi="Comfortaa"/>
          <w:b w:val="1"/>
          <w:i w:val="1"/>
          <w:sz w:val="20"/>
          <w:szCs w:val="20"/>
          <w:rtl w:val="0"/>
        </w:rPr>
        <w:t xml:space="preserve"> &lt;&lt;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360" w:left="1440" w:right="1440" w:header="720" w:footer="431.9999999999999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Congenial"/>
  <w:font w:name="Noto Sans Symbols">
    <w:embedRegular w:fontKey="{00000000-0000-0000-0000-000000000000}" r:id="rId1" w:subsetted="0"/>
    <w:embedBold w:fontKey="{00000000-0000-0000-0000-000000000000}" r:id="rId2" w:subsetted="0"/>
  </w:font>
  <w:font w:name="Comfortaa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both"/>
      <w:rPr>
        <w:b w:val="1"/>
        <w:color w:val="ff9900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omfortaa" w:cs="Comfortaa" w:eastAsia="Comfortaa" w:hAnsi="Comfortaa"/>
        <w:b w:val="1"/>
        <w:i w:val="0"/>
        <w:smallCaps w:val="0"/>
        <w:strike w:val="0"/>
        <w:color w:val="ff9900"/>
        <w:sz w:val="20"/>
        <w:szCs w:val="20"/>
        <w:u w:val="none"/>
        <w:shd w:fill="auto" w:val="clear"/>
        <w:vertAlign w:val="baseline"/>
        <w:rtl w:val="0"/>
      </w:rPr>
      <w:t xml:space="preserve">Visit us on the WEB:  </w:t>
    </w:r>
    <w:r w:rsidDel="00000000" w:rsidR="00000000" w:rsidRPr="00000000">
      <w:rPr>
        <w:b w:val="1"/>
        <w:color w:val="ff9900"/>
        <w:sz w:val="20"/>
        <w:szCs w:val="20"/>
        <w:u w:val="none"/>
        <w:rtl w:val="0"/>
      </w:rPr>
      <w:t xml:space="preserve">southschoolPTO.co</w:t>
    </w:r>
    <w:r w:rsidDel="00000000" w:rsidR="00000000" w:rsidRPr="00000000">
      <w:rPr>
        <w:b w:val="1"/>
        <w:color w:val="ff9900"/>
        <w:sz w:val="20"/>
        <w:szCs w:val="20"/>
        <w:rtl w:val="0"/>
      </w:rPr>
      <w:t xml:space="preserve">m</w:t>
    </w:r>
  </w:p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center"/>
      <w:rPr>
        <w:rFonts w:ascii="Comfortaa" w:cs="Comfortaa" w:eastAsia="Comfortaa" w:hAnsi="Comfortaa"/>
        <w:b w:val="1"/>
        <w:i w:val="0"/>
        <w:smallCaps w:val="0"/>
        <w:strike w:val="0"/>
        <w:color w:val="ff99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b w:val="1"/>
        <w:i w:val="0"/>
        <w:smallCaps w:val="0"/>
        <w:strike w:val="0"/>
        <w:color w:val="ff9900"/>
        <w:sz w:val="20"/>
        <w:szCs w:val="20"/>
        <w:u w:val="none"/>
        <w:shd w:fill="auto" w:val="clear"/>
        <w:vertAlign w:val="baseline"/>
        <w:rtl w:val="0"/>
      </w:rPr>
      <w:t xml:space="preserve">Follow us on Facebook:  Stoughton South Elementary School</w:t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center"/>
      <w:rPr>
        <w:rFonts w:ascii="Comfortaa" w:cs="Comfortaa" w:eastAsia="Comfortaa" w:hAnsi="Comfortaa"/>
        <w:b w:val="1"/>
        <w:i w:val="0"/>
        <w:smallCaps w:val="0"/>
        <w:strike w:val="0"/>
        <w:color w:val="ff99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b w:val="1"/>
        <w:i w:val="0"/>
        <w:smallCaps w:val="0"/>
        <w:strike w:val="0"/>
        <w:color w:val="ff9900"/>
        <w:sz w:val="20"/>
        <w:szCs w:val="20"/>
        <w:u w:val="none"/>
        <w:shd w:fill="auto" w:val="clear"/>
        <w:vertAlign w:val="baseline"/>
        <w:rtl w:val="0"/>
      </w:rPr>
      <w:t xml:space="preserve">Contact us via Email:  southptostoughton@gmail.com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fortaa" w:cs="Comfortaa" w:eastAsia="Comfortaa" w:hAnsi="Comfortaa"/>
        <w:sz w:val="22"/>
        <w:szCs w:val="22"/>
        <w:lang w:val="en-US"/>
      </w:rPr>
    </w:rPrDefault>
    <w:pPrDefault>
      <w:pPr>
        <w:ind w:left="108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yperlink" Target="https://tinyurl.com/Vote-Yes-Ja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omfortaa-regular.ttf"/><Relationship Id="rId4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